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4B4A44D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102F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MOST DANYCH. Multidyscyplinarny Otwarty System Transferu Wiedzy – etap II: Open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Research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Data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7877A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 w:colFirst="1" w:colLast="1"/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D7712F" w:rsidR="00CA516B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Politechnika Gdańska</w:t>
            </w:r>
            <w:r w:rsidR="0030196F" w:rsidRPr="007877AC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bookmarkEnd w:id="0"/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7877A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7877A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8DB9C07" w:rsidR="00CA516B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26 728 876,09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5BD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95BD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95BD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B2858E1" w:rsidR="005212C8" w:rsidRPr="007877A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26 728 876,09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7877A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F25348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B3102F" w:rsidRPr="001A729E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7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2B50C0" w14:paraId="59735F91" w14:textId="77777777" w:rsidTr="00795AFA">
        <w:tc>
          <w:tcPr>
            <w:tcW w:w="2972" w:type="dxa"/>
          </w:tcPr>
          <w:p w14:paraId="077C8D26" w14:textId="42ADAD8F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33,33%</w:t>
            </w:r>
          </w:p>
        </w:tc>
        <w:tc>
          <w:tcPr>
            <w:tcW w:w="3260" w:type="dxa"/>
          </w:tcPr>
          <w:p w14:paraId="416D56BF" w14:textId="4244A177" w:rsidR="00975546" w:rsidRPr="007877AC" w:rsidRDefault="00975546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28,81 %</w:t>
            </w:r>
          </w:p>
          <w:p w14:paraId="4929DAC9" w14:textId="3A7068FC" w:rsidR="00B3102F" w:rsidRPr="00141A92" w:rsidRDefault="00595BDF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13,67%</w:t>
            </w:r>
          </w:p>
        </w:tc>
        <w:tc>
          <w:tcPr>
            <w:tcW w:w="3402" w:type="dxa"/>
          </w:tcPr>
          <w:p w14:paraId="65BB31D3" w14:textId="1CAA83B4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92,19%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7877AC">
      <w:pPr>
        <w:pStyle w:val="Nagwek3"/>
        <w:numPr>
          <w:ilvl w:val="0"/>
          <w:numId w:val="26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2B50C0" w14:paraId="6AC3DB07" w14:textId="77777777" w:rsidTr="00B3102F">
        <w:tc>
          <w:tcPr>
            <w:tcW w:w="2127" w:type="dxa"/>
          </w:tcPr>
          <w:p w14:paraId="79C67474" w14:textId="4637C932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4E0478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3E1E77F9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141A92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2802" w:type="dxa"/>
          </w:tcPr>
          <w:p w14:paraId="66AC083D" w14:textId="77777777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31.03.2019 r. czyli po pierwotnie planowanym terminie, który był wyznaczony na </w:t>
            </w:r>
            <w:r w:rsidRPr="00DB3BA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31.12.2018r. 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B3102F" w:rsidRPr="002B50C0" w14:paraId="717A3EA3" w14:textId="77777777" w:rsidTr="00B3102F">
        <w:tc>
          <w:tcPr>
            <w:tcW w:w="2127" w:type="dxa"/>
          </w:tcPr>
          <w:p w14:paraId="01BD235B" w14:textId="00226CD6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B608056" w14:textId="4B78F84B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 r.</w:t>
            </w:r>
          </w:p>
        </w:tc>
        <w:tc>
          <w:tcPr>
            <w:tcW w:w="1914" w:type="dxa"/>
          </w:tcPr>
          <w:p w14:paraId="40285223" w14:textId="7ADA3500" w:rsidR="00B3102F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65E3DBF5" w14:textId="20304673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trakcie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B3102F" w:rsidRPr="002B50C0" w14:paraId="6F1254C2" w14:textId="77777777" w:rsidTr="00B3102F">
        <w:tc>
          <w:tcPr>
            <w:tcW w:w="2127" w:type="dxa"/>
          </w:tcPr>
          <w:p w14:paraId="5D5B439F" w14:textId="58544A41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4896D5" w14:textId="5F1E228D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4FFB7AFF" w:rsidR="00B3102F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2B50C0" w14:paraId="5FCCC680" w14:textId="77777777" w:rsidTr="00B3102F">
        <w:tc>
          <w:tcPr>
            <w:tcW w:w="2127" w:type="dxa"/>
          </w:tcPr>
          <w:p w14:paraId="747362DE" w14:textId="5D87D56E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77777777" w:rsidR="00B3102F" w:rsidRPr="00141A92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DB3065" w14:textId="5CB3BB11" w:rsidR="00B3102F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9- 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5ADC5347" w14:textId="761C645F" w:rsidR="00B3102F" w:rsidRPr="00D6773D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3BAA9" w14:textId="3A43919D" w:rsidR="00B3102F" w:rsidRPr="00D6773D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D6773D" w14:paraId="5861070A" w14:textId="77777777" w:rsidTr="00B3102F">
        <w:tc>
          <w:tcPr>
            <w:tcW w:w="2127" w:type="dxa"/>
          </w:tcPr>
          <w:p w14:paraId="505D026F" w14:textId="574B4B4D" w:rsidR="00B3102F" w:rsidRPr="00B3102F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3102F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B17D8E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1914" w:type="dxa"/>
          </w:tcPr>
          <w:p w14:paraId="1A0F07E9" w14:textId="46800C6B" w:rsidR="00B3102F" w:rsidRPr="00D6773D" w:rsidRDefault="00B3102F" w:rsidP="00541DE3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D6773D" w14:paraId="40DF28C0" w14:textId="77777777" w:rsidTr="00B3102F">
        <w:tc>
          <w:tcPr>
            <w:tcW w:w="2545" w:type="dxa"/>
          </w:tcPr>
          <w:p w14:paraId="4064F2EB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54A45F0C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7C19FD4C" w14:textId="77777777" w:rsidTr="00B3102F">
        <w:tc>
          <w:tcPr>
            <w:tcW w:w="2545" w:type="dxa"/>
          </w:tcPr>
          <w:p w14:paraId="4C2B1BFA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7F80061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0F7AFBC9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63D3D784" w14:textId="77777777" w:rsidTr="00B3102F">
        <w:tc>
          <w:tcPr>
            <w:tcW w:w="2545" w:type="dxa"/>
          </w:tcPr>
          <w:p w14:paraId="0C173E0E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0ADBAF78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E1A58F7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57BC9379" w14:textId="77777777" w:rsidTr="00B3102F">
        <w:tc>
          <w:tcPr>
            <w:tcW w:w="2545" w:type="dxa"/>
          </w:tcPr>
          <w:p w14:paraId="50FFD059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7D409CB8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EEEBC59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D6773D" w14:paraId="12957ECD" w14:textId="77777777" w:rsidTr="00B3102F">
        <w:tc>
          <w:tcPr>
            <w:tcW w:w="2545" w:type="dxa"/>
          </w:tcPr>
          <w:p w14:paraId="78726D95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17D8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4644B74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71FD0429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D5CD58C" w14:textId="77777777" w:rsidTr="00B3102F">
        <w:tc>
          <w:tcPr>
            <w:tcW w:w="2545" w:type="dxa"/>
          </w:tcPr>
          <w:p w14:paraId="0C2E3327" w14:textId="77777777" w:rsidR="00B3102F" w:rsidRPr="00B17D8E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8ADC9EA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21150FE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22A1B9B4" w14:textId="77777777" w:rsidTr="00B3102F">
        <w:tc>
          <w:tcPr>
            <w:tcW w:w="2545" w:type="dxa"/>
          </w:tcPr>
          <w:p w14:paraId="2D793B52" w14:textId="77777777" w:rsidR="00B3102F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EE57C01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4DE34382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378D15CD" w14:textId="77777777" w:rsidTr="00B3102F">
        <w:tc>
          <w:tcPr>
            <w:tcW w:w="2545" w:type="dxa"/>
          </w:tcPr>
          <w:p w14:paraId="315E0250" w14:textId="77777777" w:rsidR="00B3102F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</w:tc>
        <w:tc>
          <w:tcPr>
            <w:tcW w:w="2268" w:type="dxa"/>
          </w:tcPr>
          <w:p w14:paraId="64AC0D74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14:paraId="7F8AA868" w14:textId="77777777" w:rsidTr="00B3102F">
        <w:tc>
          <w:tcPr>
            <w:tcW w:w="2545" w:type="dxa"/>
          </w:tcPr>
          <w:p w14:paraId="3A8A1A36" w14:textId="77777777" w:rsidR="00B3102F" w:rsidRDefault="00B3102F" w:rsidP="00541DE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77777777" w:rsidR="00B3102F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D6773D" w14:paraId="25E32F3F" w14:textId="77777777" w:rsidTr="00B3102F">
        <w:tc>
          <w:tcPr>
            <w:tcW w:w="2937" w:type="dxa"/>
          </w:tcPr>
          <w:p w14:paraId="6860667E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D6773D" w:rsidRDefault="00B3102F" w:rsidP="00541DE3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D6773D" w:rsidRDefault="00B3102F" w:rsidP="00541DE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D6773D" w:rsidRDefault="00B3102F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15172A" w14:paraId="7DC5F4A6" w14:textId="77777777" w:rsidTr="000B4F35">
        <w:tc>
          <w:tcPr>
            <w:tcW w:w="2937" w:type="dxa"/>
          </w:tcPr>
          <w:p w14:paraId="6B554253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</w:t>
            </w:r>
            <w:proofErr w:type="spellEnd"/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Otwarte Dane Badawcze</w:t>
            </w:r>
          </w:p>
          <w:p w14:paraId="40DE4F4E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9-</w:t>
            </w:r>
            <w:r w:rsidRPr="0015172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189AAA8A" w14:textId="77777777" w:rsidR="000B4F35" w:rsidRPr="0015172A" w:rsidRDefault="000B4F35" w:rsidP="00541DE3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15172A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172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F25348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2A7642" w14:paraId="2C964524" w14:textId="77777777" w:rsidTr="000B4F35">
        <w:tc>
          <w:tcPr>
            <w:tcW w:w="2547" w:type="dxa"/>
          </w:tcPr>
          <w:p w14:paraId="563BA1E1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409DBA48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7E00201D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 r.</w:t>
            </w:r>
          </w:p>
          <w:p w14:paraId="65DCEF12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2A7642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7777777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 przedmiotowy Projekt MOST DANYCH jest kontynuacją i rozwinięciem projektu pt. „Multidyscyplinarny Otwarty System Transferu Wiedzy – MOST Wiedzy”, który PG realizuje od 2016 roku w ramach Programu Operacyjnego Polska Cyfrowa. W ramach projektu MOST Wiedzy zbudowano autorską platformę mostwiedzy.pl, która udostępnia w chwili obecnej zasoby nauki zgromadzone na Politechnice Gdańskiej obejmujące: informacje o publikacjach, pełne treści publikacji, informacje o realizowanych projektach i grantach, posiadanych laboratoriach, aparaturze i zespo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łach badawczych, kadrze naukowej, oferowanych kursach on-line oraz wydarzeniach.</w:t>
            </w:r>
          </w:p>
          <w:p w14:paraId="08B128EB" w14:textId="7777777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Centrum Doskonałości Naukowej Infrastruktury Wytwarzania Aplikacji (CD NIWA)” (POIG.02.03.00-22-059/13-04)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projektu CD NIWA (sfinansowanego ze środków Programu Operacyjnego Innowacyjna Gospodarka) Centrum Informatyczne Trójmiejskiej Akademickiej Sieci Komputerowej zakupiło m.in. superkomputer TRYTON dysponujący 40 tysiącami rdzeni o łącznej mocy obliczeniowej 1,5 PFLOPS (wymieniany na prestiżowej liście TOP 500 najszybszych komputerów świata: www.top500.org), który będzie wykorzystywany w ramach projektu MOST DANYCH do gromadzenia źródłowych danych badawczych (utworzenie repozytorium otwartych danych badawczych) oraz analizy tych danych. W ramach projektu CD NIWA stworzono ponadto model wytwarzania aplikacji nastawiony na zwiększenie efektywności prowadzenia badań z wykorzystaniem infrastruktury informatycznej, poprzez wprowadzenie szeregu nowoczesnych rozwiązań, dotychczas niewykorzystywanych w tradycyjnych aplikacjach naukowych.</w:t>
            </w:r>
          </w:p>
          <w:p w14:paraId="0F7B85CF" w14:textId="7777777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w Gdańsku Centrum Kompetencji STOS (Smart and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Transdisciplinary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knOwledge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Services) w zakresie infrastruktury B+R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rojekt dot. utworzenia Centrum Kompetencji STOS, wybrany do dofinansowania w ramach Regionalnego Programu Operacyjnego Województwa Pomorskiego na lata 2014-2020, zakłada budowę i wyposażenie w zaawansowaną infrastrukturę informatyczną nowego budynku PG, obejmującego m.in. bezpieczną serwerownię (tzw. bunkier) spełniającą najwyższe standardy bezpieczeństwa i niezawodności (TIER III/IV, ASI/TIE-942), do przetwarzania i długoterminowego przechowywania cennych danych. Do tego Centrum zostanie przeniesiona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rozbudowan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infrastruktura sprzętowa administrowana przez Centrum Informatyczne Trójmiejskiej Akademickiej Sieci Komputero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wej, w tym superkomputer TRYTON. Kompetencji STOS zapewni najwyższe standardy bezpieczeństwa danych badawczych,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którezostaną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zgromadzone i udostępnione w ramach projektu MOST DANYCH.</w:t>
            </w:r>
          </w:p>
          <w:p w14:paraId="10C8FFCA" w14:textId="7777777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(6420/IA/SP/2015)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dotyczył rozwoju Centralnego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Gdańskiego Uniwersytetu Medycznego m.in. poprzez zakup sprzętu na potrzeby Centralnego Banku Tkanek i Materiału Genetycznego. Część sprzętu zakupionego w ramach projektu zostanie wykorzystana w trakcie realizacji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Sprzęt ten pozwoli na digitalizację zasobów planowanych do udostępnienia w ramach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MOSTu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DANYCH. Z racji posiadania ww. specjalistycznego sprzętu, w ramach projektu MOST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 jedynie odczynniki do digitalizacji zasobów (materiału biologicznego - ludzkich tkanek i komórek) w celu utworzenia repozytorium cyfrowego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GUMed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77777777" w:rsidR="000B4F35" w:rsidRPr="002A7642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w Polsce w obrębie Infrastruktury Badawczej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i Zasobów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Biomolekularnych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 BBMRI-ERI (DIR/WK/2017/01)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rzedmiotowy projekt, finansowany przez Ministerstwo Nauki i Szkolnictwa Wyższego, przewiduje m.in. uruchomienie w ramach konsorcjum BBMRI.pl Platformy Cyfryzacji Danych Obrazowych (PCDO), infrastruktury służącej cyfryzacji obrazów tkankowych oraz danych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omicznych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Celem Platformy jest digitalizacja próbek pozyskiwanych w ramach pracy Sieci Polskich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Biobanków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(SPB) oraz wytworzenie narzędzi informatycznych dla obsługi SPB. Ponadto planowana jest realizacja wysokospecjalistycznych procedur dotyczących procesowania próbek biologicznych i przetwarzania wyników badań w formę </w:t>
            </w:r>
            <w:proofErr w:type="spellStart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zdigitalizowaną</w:t>
            </w:r>
            <w:proofErr w:type="spellEnd"/>
            <w:r w:rsidRPr="002A7642">
              <w:rPr>
                <w:rFonts w:ascii="Arial" w:hAnsi="Arial" w:cs="Arial"/>
                <w:color w:val="000000" w:themeColor="text1"/>
                <w:sz w:val="18"/>
                <w:szCs w:val="18"/>
              </w:rPr>
              <w:t>. Obejmuje to w szczególności procesowanie częściowo lub całkowicie zautomatyzowane w zakresie obrazowania komórek,</w:t>
            </w:r>
          </w:p>
        </w:tc>
      </w:tr>
    </w:tbl>
    <w:p w14:paraId="2AC8CEEF" w14:textId="73D2E2F8" w:rsidR="00BB059E" w:rsidRPr="002B50C0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621073" w14:paraId="28EABFFB" w14:textId="77777777" w:rsidTr="000B4F35">
        <w:tc>
          <w:tcPr>
            <w:tcW w:w="3265" w:type="dxa"/>
          </w:tcPr>
          <w:p w14:paraId="59D3CC28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57C705E6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Politechnika jako Lider Projektu, a także Partnerzy (UG I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GUMed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). Wdrażane rozwiązania legislacyjne w zakresie zarządzania i udostępniania danych będą działaniami pionierskimi w skali kraju.</w:t>
            </w:r>
          </w:p>
          <w:p w14:paraId="76598195" w14:textId="140235D3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>: 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7877A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43723B38" w14:textId="64BED254" w:rsidR="00BE09E0" w:rsidRPr="007877AC" w:rsidRDefault="00710CFF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7877A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43511B94" w:rsidR="00957E63" w:rsidRPr="007877AC" w:rsidRDefault="00957E63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działań będzie wydanie przez Rektor Politechniki Gdańskiej zarządzenia dot. udostępniania danych naukowych.</w:t>
            </w:r>
          </w:p>
          <w:p w14:paraId="6BBB1872" w14:textId="77777777" w:rsidR="00957E63" w:rsidRPr="007877AC" w:rsidRDefault="00957E63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185903F1" w14:textId="77777777" w:rsidTr="000B4F35">
        <w:tc>
          <w:tcPr>
            <w:tcW w:w="3265" w:type="dxa"/>
          </w:tcPr>
          <w:p w14:paraId="50D3CE42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 realizacji zamówień publicznych</w:t>
            </w:r>
          </w:p>
        </w:tc>
        <w:tc>
          <w:tcPr>
            <w:tcW w:w="1697" w:type="dxa"/>
          </w:tcPr>
          <w:p w14:paraId="689C9E27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5B6C38C0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61C9FDE2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: Aby wyeliminować opóźnienia związane z dostawą sprzętu, oprogramowania czy realizacją usług, procedury 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przetargowe zostaną przygotowane z odpowiednim wyprzedzeniem czasowym. PG oraz Partnerzy posiadają bardzo duże doświadczenie w przeprowadzaniu tego typu postępowań.</w:t>
            </w:r>
          </w:p>
          <w:p w14:paraId="1D1DA2AB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F62C40" w14:textId="33D14A6D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7877AC">
              <w:rPr>
                <w:rFonts w:ascii="Arial" w:hAnsi="Arial" w:cs="Arial"/>
                <w:sz w:val="18"/>
                <w:szCs w:val="18"/>
              </w:rPr>
              <w:t>: przesunięcia w obrębie marginesu tolerancji dla ewentualnych opóźnień w realizacji PZP, stosowanie kar umownych i/lub zerwanie umowy oraz ponowny wybór dostawcy usług.</w:t>
            </w:r>
          </w:p>
          <w:p w14:paraId="7F20F662" w14:textId="0D49AFD7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EB8E64" w14:textId="10094F38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430C5A95" w14:textId="5886244A" w:rsidR="000B4F35" w:rsidRPr="007877AC" w:rsidRDefault="00E22ED2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będzie sprawniejsza i terminowa realizacja zamówień publicznych.</w:t>
            </w:r>
          </w:p>
          <w:p w14:paraId="2D2B17C1" w14:textId="48F21A80" w:rsidR="00653AFF" w:rsidRPr="007877AC" w:rsidRDefault="00653AFF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W przypadku nierzetelnych wykonawców stosuje się mechanizm zrywania umów. </w:t>
            </w:r>
          </w:p>
          <w:p w14:paraId="60BED5AE" w14:textId="1D82EE2E" w:rsidR="00E22ED2" w:rsidRPr="007877AC" w:rsidRDefault="00E22ED2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F82318" w14:textId="77777777" w:rsidR="00E22ED2" w:rsidRPr="007877AC" w:rsidRDefault="00E22ED2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BDCF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3FC4A74F" w14:textId="77777777" w:rsidTr="000B4F35">
        <w:tc>
          <w:tcPr>
            <w:tcW w:w="3265" w:type="dxa"/>
          </w:tcPr>
          <w:p w14:paraId="29F8F2F8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>: 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5620A614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4D7C2C3F" w14:textId="0F77EF70" w:rsidR="000F4138" w:rsidRPr="007877AC" w:rsidRDefault="00BD2498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Zapewniona</w:t>
            </w:r>
            <w:r w:rsidR="000F4138" w:rsidRPr="007877AC">
              <w:rPr>
                <w:rFonts w:ascii="Arial" w:hAnsi="Arial" w:cs="Arial"/>
                <w:sz w:val="18"/>
                <w:szCs w:val="18"/>
              </w:rPr>
              <w:t xml:space="preserve"> jest pełna obsada kadry informatycznej.</w:t>
            </w:r>
          </w:p>
          <w:p w14:paraId="531FF77B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Wniosek do CPPC o zatrudnienie dodatkowych dwóch Programistów (Junior).</w:t>
            </w:r>
          </w:p>
        </w:tc>
      </w:tr>
      <w:tr w:rsidR="000B4F35" w:rsidRPr="00D6773D" w14:paraId="226C2C76" w14:textId="77777777" w:rsidTr="000B4F35">
        <w:tc>
          <w:tcPr>
            <w:tcW w:w="3265" w:type="dxa"/>
          </w:tcPr>
          <w:p w14:paraId="76536580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4A4FBE33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62CE15EC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05A6C792" w14:textId="4D4616BE" w:rsidR="00145C65" w:rsidRPr="007877AC" w:rsidRDefault="00145C6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145C65" w:rsidRPr="007877AC" w:rsidRDefault="00145C6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445550D0" w14:textId="77777777" w:rsidTr="000B4F35">
        <w:tc>
          <w:tcPr>
            <w:tcW w:w="3265" w:type="dxa"/>
          </w:tcPr>
          <w:p w14:paraId="2AF27F50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Zmiana założeń projektu w trakcie realizacji</w:t>
            </w:r>
          </w:p>
        </w:tc>
        <w:tc>
          <w:tcPr>
            <w:tcW w:w="1697" w:type="dxa"/>
          </w:tcPr>
          <w:p w14:paraId="340AEEBD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27597DD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44FAC8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Zgodność regulacji wewnętrznych Uczelni z trendami światowymi, w tym ze strategią UE.</w:t>
            </w:r>
          </w:p>
          <w:p w14:paraId="4F9AE6E6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98EB50" w14:textId="6671B225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32CC1C2B" w14:textId="2175AA35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0F7591" w14:textId="09C8F2B9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2511D72F" w14:textId="77777777" w:rsidR="005F4AD3" w:rsidRPr="007877AC" w:rsidRDefault="005F4AD3" w:rsidP="005F4AD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798802CC" w14:textId="2690230A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CF7AD" w14:textId="2252605E" w:rsidR="005F4AD3" w:rsidRPr="007877AC" w:rsidRDefault="005F4AD3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47AE58" w14:textId="0373685B" w:rsidR="005F4AD3" w:rsidRPr="007877AC" w:rsidRDefault="005F4AD3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772520" w14:textId="77777777" w:rsidR="005F4AD3" w:rsidRPr="007877AC" w:rsidRDefault="005F4AD3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E048C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Po analizie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datasetów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stwierdzono, że należy opracować własny standard opisu metadanych na pierwszym poziomie, który będzie uniwersalny dla wszystkich dyscyplin.</w:t>
            </w:r>
          </w:p>
        </w:tc>
      </w:tr>
      <w:tr w:rsidR="000B4F35" w:rsidRPr="00D6773D" w14:paraId="5F821628" w14:textId="77777777" w:rsidTr="000B4F35">
        <w:tc>
          <w:tcPr>
            <w:tcW w:w="3265" w:type="dxa"/>
          </w:tcPr>
          <w:p w14:paraId="180A16E7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2170D5D8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13969D78" w14:textId="629E8420" w:rsidR="005F4AD3" w:rsidRPr="007877AC" w:rsidRDefault="005F4AD3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20835E33" w14:textId="77777777" w:rsidTr="000B4F35">
        <w:tc>
          <w:tcPr>
            <w:tcW w:w="3265" w:type="dxa"/>
          </w:tcPr>
          <w:p w14:paraId="1C98E98E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Niezawodność funkcjonowania</w:t>
            </w:r>
          </w:p>
        </w:tc>
        <w:tc>
          <w:tcPr>
            <w:tcW w:w="1697" w:type="dxa"/>
          </w:tcPr>
          <w:p w14:paraId="3144AB14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263E479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D40D75D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Opracowane procedury postępowania z infrastrukturą.</w:t>
            </w:r>
          </w:p>
          <w:p w14:paraId="7B92E9B7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D1701" w14:textId="4A4F99C8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Bieżący monitoring infrastruktury sprzętowo-programowej.</w:t>
            </w:r>
          </w:p>
          <w:p w14:paraId="6ACB6E89" w14:textId="5EFFF378" w:rsidR="00EF1988" w:rsidRPr="007877AC" w:rsidRDefault="00EF1988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2C1D8F" w14:textId="626BED0E" w:rsidR="00EF1988" w:rsidRPr="007877AC" w:rsidRDefault="00EF1988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617229AB" w14:textId="50A0C9CC" w:rsidR="00EF1988" w:rsidRPr="007877AC" w:rsidRDefault="00EF1988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Nie wystąpiły przestoje w dostępności działania portalu mostwiedzy.pl</w:t>
            </w:r>
          </w:p>
          <w:p w14:paraId="4D084F37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D3C041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526ECB1A" w14:textId="77777777" w:rsidTr="000B4F35">
        <w:tc>
          <w:tcPr>
            <w:tcW w:w="3265" w:type="dxa"/>
          </w:tcPr>
          <w:p w14:paraId="6AC1832C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celu zachęcenia odbiorców do korzystania z usług wytworzonych w ramach projektu MOST DANYCH opracowany został plan 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MOSTem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DANYCH.</w:t>
            </w:r>
          </w:p>
          <w:p w14:paraId="43F8A0F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5419B7D9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Bieżący monitoring pobrań i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 udostępnionych on-line.</w:t>
            </w:r>
          </w:p>
          <w:p w14:paraId="79AED938" w14:textId="55EF2639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650BF023" w14:textId="43CC507B" w:rsidR="00EF1988" w:rsidRPr="007877AC" w:rsidRDefault="00EF1988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Zgodnie z założeniami strategii promocji </w:t>
            </w:r>
            <w:r w:rsidR="00C7420D" w:rsidRPr="007877AC">
              <w:rPr>
                <w:rFonts w:ascii="Arial" w:hAnsi="Arial" w:cs="Arial"/>
                <w:sz w:val="18"/>
                <w:szCs w:val="18"/>
              </w:rPr>
              <w:t>zorganizowano III edycję Pomorskiej Konferencji Open Science, która cieszyła się dużym zainteresowaniem</w:t>
            </w:r>
            <w:r w:rsidR="003C7019" w:rsidRPr="007877AC">
              <w:rPr>
                <w:rFonts w:ascii="Arial" w:hAnsi="Arial" w:cs="Arial"/>
                <w:sz w:val="18"/>
                <w:szCs w:val="18"/>
              </w:rPr>
              <w:t xml:space="preserve"> (128 uczestników)</w:t>
            </w:r>
            <w:r w:rsidR="00C7420D" w:rsidRPr="007877A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45B3A" w14:textId="37A9A95D" w:rsidR="00C7420D" w:rsidRPr="007877AC" w:rsidRDefault="00C7420D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59C82114" w14:textId="77777777" w:rsidTr="000B4F35">
        <w:tc>
          <w:tcPr>
            <w:tcW w:w="3265" w:type="dxa"/>
          </w:tcPr>
          <w:p w14:paraId="7F728FF7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7877AC">
              <w:rPr>
                <w:rFonts w:ascii="Arial" w:hAnsi="Arial" w:cs="Arial"/>
                <w:sz w:val="18"/>
                <w:szCs w:val="18"/>
              </w:rPr>
              <w:t>: 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164F8E34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Bieżący monitoring interesariuszy korzystających z platformy.</w:t>
            </w:r>
          </w:p>
          <w:p w14:paraId="050F2395" w14:textId="01B8B503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6AAF7BFC" w14:textId="4AF2B1AE" w:rsidR="00D05844" w:rsidRPr="007877AC" w:rsidRDefault="00D05844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jest wzrost liczby użytkow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ników portalu mostwiedzy.pl, również spoza dużych ośrodków akademickich.</w:t>
            </w:r>
          </w:p>
          <w:p w14:paraId="70EC8090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D6773D" w14:paraId="67E46F67" w14:textId="77777777" w:rsidTr="000B4F35">
        <w:tc>
          <w:tcPr>
            <w:tcW w:w="3265" w:type="dxa"/>
          </w:tcPr>
          <w:p w14:paraId="6DA9F01A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10DC6BB5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Bieżący monitoring zamieszczanych zasobów on-line.</w:t>
            </w:r>
          </w:p>
          <w:p w14:paraId="731CACAF" w14:textId="67364CD3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00B56CBC" w14:textId="52C72C6B" w:rsidR="00BD1EE0" w:rsidRPr="007877AC" w:rsidRDefault="00BD1EE0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BD1EE0" w:rsidRPr="007877AC" w:rsidRDefault="00BD1EE0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A19B021" w14:textId="714E6091" w:rsidR="00BD1EE0" w:rsidRPr="007877AC" w:rsidRDefault="00BD1EE0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57AE7DE6" w14:textId="77777777" w:rsidR="00BD1EE0" w:rsidRPr="007877AC" w:rsidRDefault="00BD1EE0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272DD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</w:p>
        </w:tc>
      </w:tr>
      <w:tr w:rsidR="000B4F35" w:rsidRPr="00D6773D" w14:paraId="40DED0EE" w14:textId="77777777" w:rsidTr="000B4F35">
        <w:tc>
          <w:tcPr>
            <w:tcW w:w="3265" w:type="dxa"/>
          </w:tcPr>
          <w:p w14:paraId="4192BDC0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Dużo większa niż przewidywana popularność serwisu powodująca niemożność objęcia wsparciem wszystkich interesariuszy na uczelniach należących do konsorcjum projektowego</w:t>
            </w:r>
          </w:p>
        </w:tc>
        <w:tc>
          <w:tcPr>
            <w:tcW w:w="1697" w:type="dxa"/>
          </w:tcPr>
          <w:p w14:paraId="358647D7" w14:textId="77777777" w:rsidR="000B4F35" w:rsidRPr="00D6773D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B7EDBD1" w14:textId="77777777" w:rsidR="000B4F35" w:rsidRPr="00D6773D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CC3E386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Dobranie rozwiązań technologicznych adekwatnych do przewidywanego popytu i zachowanie bezpieczeństwa w zakresie rozmiaru potrzebnej przestrzeni na przechowywanie ORD.</w:t>
            </w:r>
          </w:p>
          <w:p w14:paraId="11FC7C9A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44C929" w14:textId="37294B75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 Bieżący monitoring zarówno obciążenia sieciowego, jak i wykorzystania przestrzeni dyskowej, co pozwoli na 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odpowiednią reakcję i minimalizację lub uniknięcie wystąpienia negatywnych skutków.</w:t>
            </w:r>
          </w:p>
          <w:p w14:paraId="4640870B" w14:textId="00E52277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67EDB8" w14:textId="434BF824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7301DD0E" w14:textId="77777777" w:rsidR="00EB43A1" w:rsidRPr="007877AC" w:rsidRDefault="001C133F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Bieżący monitoring obciążenia infrastruktury technologicznej nie wykazał konieczności wprowadzania działań naprawczych.</w:t>
            </w:r>
          </w:p>
          <w:p w14:paraId="547B4DB3" w14:textId="65CC8B1E" w:rsidR="001C133F" w:rsidRPr="007877AC" w:rsidRDefault="001C133F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E5D9A0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DA9DA6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0B4F35" w:rsidRPr="003B616E" w14:paraId="046CE180" w14:textId="77777777" w:rsidTr="000B4F35">
        <w:tc>
          <w:tcPr>
            <w:tcW w:w="3265" w:type="dxa"/>
          </w:tcPr>
          <w:p w14:paraId="3F021C51" w14:textId="77777777" w:rsidR="000B4F35" w:rsidRPr="003B616E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Konieczność ubiegania się o zgody od Komisji Bioetycznej, udostępnianie tzw. „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ethical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papers</w:t>
            </w:r>
            <w:proofErr w:type="spellEnd"/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1697" w:type="dxa"/>
          </w:tcPr>
          <w:p w14:paraId="4F0531CE" w14:textId="77777777" w:rsidR="000B4F35" w:rsidRPr="003B616E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0B4F35" w:rsidRPr="003B616E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ELIMINACJA: Bieżące gromadzenie problemów pod kątem ekspertyzy prawnej celem wiążącej interpretacji regulacji.</w:t>
            </w:r>
          </w:p>
          <w:p w14:paraId="148BE10C" w14:textId="2DCD986A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  <w:t xml:space="preserve">MINIMALIZACJA: Dostosowanie formatki opisu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datasetów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poprzez dodatnie pola metadanych zawierającego informacje nt. numeru zgody "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ethical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papers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>"</w:t>
            </w:r>
          </w:p>
          <w:p w14:paraId="435CD33B" w14:textId="1D915142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55454347" w14:textId="40767B20" w:rsidR="000B4F35" w:rsidRPr="007877AC" w:rsidRDefault="00EB43A1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Uzyskana zgoda 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Niezależn</w:t>
            </w:r>
            <w:r w:rsidR="003C7019" w:rsidRPr="007877AC">
              <w:rPr>
                <w:rFonts w:ascii="Arial" w:hAnsi="Arial" w:cs="Arial"/>
                <w:sz w:val="18"/>
                <w:szCs w:val="18"/>
                <w:u w:val="single"/>
              </w:rPr>
              <w:t>ej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Komisj</w:t>
            </w:r>
            <w:r w:rsidR="003C7019" w:rsidRPr="007877AC">
              <w:rPr>
                <w:rFonts w:ascii="Arial" w:hAnsi="Arial" w:cs="Arial"/>
                <w:sz w:val="18"/>
                <w:szCs w:val="18"/>
                <w:u w:val="single"/>
              </w:rPr>
              <w:t>i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Bioetyczn</w:t>
            </w:r>
            <w:r w:rsidR="003C7019" w:rsidRPr="007877AC">
              <w:rPr>
                <w:rFonts w:ascii="Arial" w:hAnsi="Arial" w:cs="Arial"/>
                <w:sz w:val="18"/>
                <w:szCs w:val="18"/>
                <w:u w:val="single"/>
              </w:rPr>
              <w:t>ej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ds. Badań Naukowych przy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GUMed</w:t>
            </w:r>
            <w:proofErr w:type="spellEnd"/>
            <w:r w:rsidRPr="007877AC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77AC">
              <w:rPr>
                <w:rFonts w:ascii="Arial" w:hAnsi="Arial" w:cs="Arial"/>
                <w:sz w:val="18"/>
                <w:szCs w:val="18"/>
              </w:rPr>
              <w:t>na udostępnianie danych badawczych przez konsorcjanta, który ze względu na specyfikę gromadzonych danych zobowiązany był do jej uzyskania.</w:t>
            </w:r>
          </w:p>
          <w:p w14:paraId="5D32E44A" w14:textId="789AB3E8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Zgłoszenie zaplanowanych do udostępnienia badań do zaopiniowania przez Niezależną Komisję Bioetyczną ds. Badań Naukowych przy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GUMed</w:t>
            </w:r>
            <w:proofErr w:type="spellEnd"/>
            <w:r w:rsidR="003C7019"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oraz uzyskanie wymaganej zgody</w:t>
            </w: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. Zbieranie zagadnień do podjęcia konsultacji prawnych.</w:t>
            </w:r>
          </w:p>
        </w:tc>
      </w:tr>
      <w:tr w:rsidR="000B4F35" w:rsidRPr="003B616E" w14:paraId="53184723" w14:textId="77777777" w:rsidTr="000B4F35">
        <w:tc>
          <w:tcPr>
            <w:tcW w:w="3265" w:type="dxa"/>
          </w:tcPr>
          <w:p w14:paraId="60138D37" w14:textId="77777777" w:rsidR="000B4F35" w:rsidRPr="003B616E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0B4F35" w:rsidRPr="003B616E" w:rsidRDefault="000B4F35" w:rsidP="00541DE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B616E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0B4F35" w:rsidRPr="003B616E" w:rsidRDefault="000B4F35" w:rsidP="00541DE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B616E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D2A666E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ELIMINACJA: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</w:rPr>
              <w:t xml:space="preserve"> danych, poprzez np. udostępnienie pewnego wycinka badań lub "zaczernianie"/przeredagowanie treści wrażliwych</w:t>
            </w:r>
          </w:p>
          <w:p w14:paraId="1EA84C5A" w14:textId="5BAC836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br/>
              <w:t>MINIMALIZACJA: zawarcie w umowach cywilno-prawnych klauzuli umożliwiają</w:t>
            </w:r>
            <w:r w:rsidRPr="007877AC">
              <w:rPr>
                <w:rFonts w:ascii="Arial" w:hAnsi="Arial" w:cs="Arial"/>
                <w:sz w:val="18"/>
                <w:szCs w:val="18"/>
              </w:rPr>
              <w:lastRenderedPageBreak/>
              <w:t>cej późniejsze przetwarzanie i udostępnianie wyników badań</w:t>
            </w:r>
          </w:p>
          <w:p w14:paraId="0439EE46" w14:textId="028CC027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1F7C39" w:rsidRPr="007877AC" w:rsidRDefault="001F7C39" w:rsidP="00541DE3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>Efekty:</w:t>
            </w:r>
          </w:p>
          <w:p w14:paraId="4052724A" w14:textId="6B95B5E2" w:rsidR="00BD2498" w:rsidRPr="007877AC" w:rsidRDefault="00BD2498" w:rsidP="00BD2498">
            <w:pPr>
              <w:rPr>
                <w:rFonts w:ascii="Arial" w:hAnsi="Arial" w:cs="Arial"/>
                <w:sz w:val="18"/>
                <w:szCs w:val="18"/>
              </w:rPr>
            </w:pPr>
            <w:r w:rsidRPr="007877A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</w:t>
            </w:r>
            <w:r w:rsidR="003C7019" w:rsidRPr="007877AC">
              <w:rPr>
                <w:rFonts w:ascii="Arial" w:hAnsi="Arial" w:cs="Arial"/>
                <w:sz w:val="18"/>
                <w:szCs w:val="18"/>
              </w:rPr>
              <w:t>ochrony danych osobowych</w:t>
            </w:r>
            <w:r w:rsidRPr="007877AC">
              <w:rPr>
                <w:rFonts w:ascii="Arial" w:hAnsi="Arial" w:cs="Arial"/>
                <w:sz w:val="18"/>
                <w:szCs w:val="18"/>
              </w:rPr>
              <w:t xml:space="preserve">, które posłużą do zapewnienia wsparcia specjalistycznego w tym zakresie.  </w:t>
            </w:r>
          </w:p>
          <w:p w14:paraId="3985C9A0" w14:textId="1CC8524D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0A0AE5" w14:textId="5B095E8A" w:rsidR="00BD2498" w:rsidRPr="007877AC" w:rsidRDefault="00BD2498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CB0AC" w14:textId="77777777" w:rsidR="00BD2498" w:rsidRPr="007877AC" w:rsidRDefault="00BD2498" w:rsidP="00541DE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77777777" w:rsidR="000B4F35" w:rsidRPr="007877AC" w:rsidRDefault="000B4F35" w:rsidP="00541DE3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Zbieranie zagadnień do podjęcia konsultacji prawnych. Poszukiwania na rynku programu umożliwiającego automatyczną </w:t>
            </w:r>
            <w:proofErr w:type="spellStart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>anonimizację</w:t>
            </w:r>
            <w:proofErr w:type="spellEnd"/>
            <w:r w:rsidRPr="007877AC">
              <w:rPr>
                <w:rFonts w:ascii="Arial" w:hAnsi="Arial" w:cs="Arial"/>
                <w:sz w:val="18"/>
                <w:szCs w:val="18"/>
                <w:u w:val="single"/>
              </w:rPr>
              <w:t xml:space="preserve"> danych.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91332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73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91332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6773D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7877A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7877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7877A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7877A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7877A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6D5C7C1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64DF25DB" w:rsidR="000B4F35" w:rsidRPr="000B4F35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0B4F35">
        <w:rPr>
          <w:rFonts w:ascii="Arial" w:hAnsi="Arial" w:cs="Arial"/>
          <w:sz w:val="18"/>
          <w:szCs w:val="18"/>
        </w:rPr>
        <w:t xml:space="preserve">Aleksandra </w:t>
      </w:r>
      <w:proofErr w:type="spellStart"/>
      <w:r w:rsidRPr="000B4F35">
        <w:rPr>
          <w:rFonts w:ascii="Arial" w:hAnsi="Arial" w:cs="Arial"/>
          <w:sz w:val="18"/>
          <w:szCs w:val="18"/>
        </w:rPr>
        <w:t>Meksuła</w:t>
      </w:r>
      <w:proofErr w:type="spellEnd"/>
      <w:r w:rsidRPr="000B4F35">
        <w:rPr>
          <w:rFonts w:ascii="Arial" w:hAnsi="Arial" w:cs="Arial"/>
          <w:sz w:val="18"/>
          <w:szCs w:val="18"/>
        </w:rPr>
        <w:t xml:space="preserve"> – Koordynator </w:t>
      </w:r>
      <w:r w:rsidR="00A071E6">
        <w:rPr>
          <w:rFonts w:ascii="Arial" w:hAnsi="Arial" w:cs="Arial"/>
          <w:sz w:val="18"/>
          <w:szCs w:val="18"/>
        </w:rPr>
        <w:t>ds. rozliczeń i organizacji –</w:t>
      </w:r>
      <w:r w:rsidRPr="000B4F35">
        <w:rPr>
          <w:rFonts w:ascii="Arial" w:hAnsi="Arial" w:cs="Arial"/>
          <w:sz w:val="18"/>
          <w:szCs w:val="18"/>
        </w:rPr>
        <w:t xml:space="preserve"> </w:t>
      </w:r>
      <w:r w:rsidR="00A071E6">
        <w:rPr>
          <w:rFonts w:ascii="Arial" w:hAnsi="Arial" w:cs="Arial"/>
          <w:sz w:val="18"/>
          <w:szCs w:val="18"/>
        </w:rPr>
        <w:t>tel. 058</w:t>
      </w:r>
      <w:r w:rsidRPr="000B4F35">
        <w:rPr>
          <w:rFonts w:ascii="Arial" w:hAnsi="Arial" w:cs="Arial"/>
          <w:sz w:val="18"/>
          <w:szCs w:val="18"/>
        </w:rPr>
        <w:t xml:space="preserve"> 348 63 84, </w:t>
      </w:r>
      <w:r w:rsidR="00A071E6">
        <w:rPr>
          <w:rFonts w:ascii="Arial" w:hAnsi="Arial" w:cs="Arial"/>
          <w:sz w:val="18"/>
          <w:szCs w:val="18"/>
        </w:rPr>
        <w:t xml:space="preserve">email: </w:t>
      </w:r>
      <w:r w:rsidRPr="000B4F35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6451B6C" w14:textId="29D46B24" w:rsidR="000B4F35" w:rsidRPr="000B4F35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4F35">
        <w:rPr>
          <w:rFonts w:ascii="Arial" w:hAnsi="Arial" w:cs="Arial"/>
          <w:color w:val="000000" w:themeColor="text1"/>
          <w:sz w:val="18"/>
          <w:szCs w:val="18"/>
        </w:rPr>
        <w:t xml:space="preserve">Anna </w:t>
      </w:r>
      <w:proofErr w:type="spellStart"/>
      <w:r w:rsidRPr="000B4F35">
        <w:rPr>
          <w:rFonts w:ascii="Arial" w:hAnsi="Arial" w:cs="Arial"/>
          <w:color w:val="000000" w:themeColor="text1"/>
          <w:sz w:val="18"/>
          <w:szCs w:val="18"/>
        </w:rPr>
        <w:t>Teklak</w:t>
      </w:r>
      <w:proofErr w:type="spellEnd"/>
      <w:r w:rsidRPr="000B4F35">
        <w:rPr>
          <w:rFonts w:ascii="Arial" w:hAnsi="Arial" w:cs="Arial"/>
          <w:color w:val="000000" w:themeColor="text1"/>
          <w:sz w:val="18"/>
          <w:szCs w:val="18"/>
        </w:rPr>
        <w:t xml:space="preserve"> - Specjalista ds. administracji - tel. 058 348 65 54, email: anna.teklak@pg.edu.pl</w:t>
      </w:r>
    </w:p>
    <w:p w14:paraId="5ACC80B6" w14:textId="591BD6CB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29C96" w14:textId="77777777" w:rsidR="007607C5" w:rsidRDefault="007607C5" w:rsidP="00BB2420">
      <w:pPr>
        <w:spacing w:after="0" w:line="240" w:lineRule="auto"/>
      </w:pPr>
      <w:r>
        <w:separator/>
      </w:r>
    </w:p>
  </w:endnote>
  <w:endnote w:type="continuationSeparator" w:id="0">
    <w:p w14:paraId="71503670" w14:textId="77777777" w:rsidR="007607C5" w:rsidRDefault="007607C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E24D0A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77AC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9891D" w14:textId="77777777" w:rsidR="007607C5" w:rsidRDefault="007607C5" w:rsidP="00BB2420">
      <w:pPr>
        <w:spacing w:after="0" w:line="240" w:lineRule="auto"/>
      </w:pPr>
      <w:r>
        <w:separator/>
      </w:r>
    </w:p>
  </w:footnote>
  <w:footnote w:type="continuationSeparator" w:id="0">
    <w:p w14:paraId="78AB266F" w14:textId="77777777" w:rsidR="007607C5" w:rsidRDefault="007607C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7F4E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revisionView w:markup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4F35"/>
    <w:rsid w:val="000E0060"/>
    <w:rsid w:val="000E1111"/>
    <w:rsid w:val="000E1828"/>
    <w:rsid w:val="000E4BF8"/>
    <w:rsid w:val="000F20A9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76FBB"/>
    <w:rsid w:val="00181E97"/>
    <w:rsid w:val="00182A08"/>
    <w:rsid w:val="001A2EF2"/>
    <w:rsid w:val="001C133F"/>
    <w:rsid w:val="001C2D74"/>
    <w:rsid w:val="001C7FAC"/>
    <w:rsid w:val="001E0CAC"/>
    <w:rsid w:val="001E16A3"/>
    <w:rsid w:val="001E1DEA"/>
    <w:rsid w:val="001E7199"/>
    <w:rsid w:val="001F24A0"/>
    <w:rsid w:val="001F67EC"/>
    <w:rsid w:val="001F7C39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019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B1A32"/>
    <w:rsid w:val="005B49CD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D3"/>
    <w:rsid w:val="00600AE4"/>
    <w:rsid w:val="006054AA"/>
    <w:rsid w:val="0062054D"/>
    <w:rsid w:val="006334BF"/>
    <w:rsid w:val="00634F04"/>
    <w:rsid w:val="00635A54"/>
    <w:rsid w:val="00653AFF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0CFF"/>
    <w:rsid w:val="00725708"/>
    <w:rsid w:val="00740A47"/>
    <w:rsid w:val="00746ABD"/>
    <w:rsid w:val="007607C5"/>
    <w:rsid w:val="0077418F"/>
    <w:rsid w:val="00775C44"/>
    <w:rsid w:val="0077680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7E63"/>
    <w:rsid w:val="009663A6"/>
    <w:rsid w:val="00971A40"/>
    <w:rsid w:val="00975546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5C6"/>
    <w:rsid w:val="00AE1643"/>
    <w:rsid w:val="00AE3A6C"/>
    <w:rsid w:val="00AF09B8"/>
    <w:rsid w:val="00AF567D"/>
    <w:rsid w:val="00B17709"/>
    <w:rsid w:val="00B23828"/>
    <w:rsid w:val="00B3102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1EE0"/>
    <w:rsid w:val="00BD2498"/>
    <w:rsid w:val="00BE09E0"/>
    <w:rsid w:val="00BE47CD"/>
    <w:rsid w:val="00BE5BF9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516B"/>
    <w:rsid w:val="00CC7E21"/>
    <w:rsid w:val="00CE74F9"/>
    <w:rsid w:val="00CE7777"/>
    <w:rsid w:val="00CF2E64"/>
    <w:rsid w:val="00D02F6D"/>
    <w:rsid w:val="00D05844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43A1"/>
    <w:rsid w:val="00EC2AFC"/>
    <w:rsid w:val="00EF1988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96069-58D5-4A30-9853-5A8D8FB1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2647</Words>
  <Characters>15887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2019-10-24T09:22:00Z</dcterms:created>
  <dcterms:modified xsi:type="dcterms:W3CDTF">2019-10-28T12:52:00Z</dcterms:modified>
</cp:coreProperties>
</file>